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2C5D62" w14:textId="2C0AFF45" w:rsidR="00F66815" w:rsidRDefault="00F66815" w:rsidP="00531489"/>
    <w:p w14:paraId="42DF51FB" w14:textId="0C58ED78" w:rsidR="00C83A9A" w:rsidRDefault="00C83A9A"/>
    <w:p w14:paraId="3C1BCB4C" w14:textId="77777777" w:rsidR="00892132" w:rsidRDefault="00892132"/>
    <w:p w14:paraId="4A9ABB8E" w14:textId="17448E82" w:rsidR="00C83A9A" w:rsidRPr="002032FD" w:rsidRDefault="00FA15D2">
      <w:pPr>
        <w:rPr>
          <w:rFonts w:ascii="Arial" w:hAnsi="Arial" w:cs="Arial"/>
        </w:rPr>
      </w:pPr>
      <w:r w:rsidRPr="002032FD">
        <w:rPr>
          <w:rFonts w:ascii="Arial" w:hAnsi="Arial" w:cs="Arial"/>
        </w:rPr>
        <w:t>Hello XXXXXXX,</w:t>
      </w:r>
    </w:p>
    <w:p w14:paraId="4C0E403F" w14:textId="59C3A027" w:rsidR="00284896" w:rsidRPr="002032FD" w:rsidRDefault="00284896">
      <w:pPr>
        <w:rPr>
          <w:rFonts w:ascii="Arial" w:hAnsi="Arial" w:cs="Arial"/>
        </w:rPr>
      </w:pPr>
    </w:p>
    <w:p w14:paraId="40E3EE41" w14:textId="12143549" w:rsidR="00284896" w:rsidRPr="002032FD" w:rsidRDefault="00284896">
      <w:pPr>
        <w:rPr>
          <w:rFonts w:ascii="Arial" w:hAnsi="Arial" w:cs="Arial"/>
        </w:rPr>
      </w:pPr>
      <w:r w:rsidRPr="002032FD">
        <w:rPr>
          <w:rFonts w:ascii="Arial" w:hAnsi="Arial" w:cs="Arial"/>
        </w:rPr>
        <w:t xml:space="preserve">On February 29, 2020, Ingersoll Rand will separate its industrial businesses (including, but not limited to, Ingersoll Rand, Club Car and ARO) and </w:t>
      </w:r>
      <w:r w:rsidR="005661A1" w:rsidRPr="002032FD">
        <w:rPr>
          <w:rFonts w:ascii="Arial" w:hAnsi="Arial" w:cs="Arial"/>
        </w:rPr>
        <w:t>its</w:t>
      </w:r>
      <w:r w:rsidRPr="002032FD">
        <w:rPr>
          <w:rFonts w:ascii="Arial" w:hAnsi="Arial" w:cs="Arial"/>
        </w:rPr>
        <w:t xml:space="preserve"> climate businesses (including, but not limited to, Trane, Thermo King and American Standard </w:t>
      </w:r>
      <w:r w:rsidR="00470A38">
        <w:rPr>
          <w:rFonts w:ascii="Arial" w:hAnsi="Arial" w:cs="Arial"/>
        </w:rPr>
        <w:t xml:space="preserve">Heating &amp; </w:t>
      </w:r>
      <w:r w:rsidRPr="002032FD">
        <w:rPr>
          <w:rFonts w:ascii="Arial" w:hAnsi="Arial" w:cs="Arial"/>
        </w:rPr>
        <w:t>Air</w:t>
      </w:r>
      <w:r w:rsidR="00470A38">
        <w:rPr>
          <w:rFonts w:ascii="Arial" w:hAnsi="Arial" w:cs="Arial"/>
        </w:rPr>
        <w:t xml:space="preserve"> Conditioning</w:t>
      </w:r>
      <w:r w:rsidRPr="002032FD">
        <w:rPr>
          <w:rFonts w:ascii="Arial" w:hAnsi="Arial" w:cs="Arial"/>
        </w:rPr>
        <w:t>) into two distinct companies.</w:t>
      </w:r>
    </w:p>
    <w:p w14:paraId="2D4D91E0" w14:textId="13E20735" w:rsidR="00284896" w:rsidRPr="002032FD" w:rsidRDefault="00284896">
      <w:pPr>
        <w:rPr>
          <w:rFonts w:ascii="Arial" w:hAnsi="Arial" w:cs="Arial"/>
        </w:rPr>
      </w:pPr>
    </w:p>
    <w:p w14:paraId="4EECE756" w14:textId="43724CBB" w:rsidR="00284896" w:rsidRPr="002032FD" w:rsidRDefault="00284896">
      <w:pPr>
        <w:rPr>
          <w:rFonts w:ascii="Arial" w:hAnsi="Arial" w:cs="Arial"/>
        </w:rPr>
      </w:pPr>
      <w:r w:rsidRPr="002032FD">
        <w:rPr>
          <w:rFonts w:ascii="Arial" w:hAnsi="Arial" w:cs="Arial"/>
        </w:rPr>
        <w:t xml:space="preserve">The climate businesses will become a pure-play global leader in climate control for buildings, homes and transportation under the newly formed company “Trane </w:t>
      </w:r>
      <w:bookmarkStart w:id="0" w:name="_GoBack"/>
      <w:r w:rsidRPr="002032FD">
        <w:rPr>
          <w:rFonts w:ascii="Arial" w:hAnsi="Arial" w:cs="Arial"/>
        </w:rPr>
        <w:t>Technologies.”</w:t>
      </w:r>
    </w:p>
    <w:bookmarkEnd w:id="0"/>
    <w:p w14:paraId="12F6775B" w14:textId="144DAB3D" w:rsidR="00284896" w:rsidRPr="002032FD" w:rsidRDefault="00284896">
      <w:pPr>
        <w:rPr>
          <w:rFonts w:ascii="Arial" w:hAnsi="Arial" w:cs="Arial"/>
        </w:rPr>
      </w:pPr>
    </w:p>
    <w:p w14:paraId="02AEFA16" w14:textId="442AD812" w:rsidR="00284896" w:rsidRPr="002032FD" w:rsidRDefault="00284896">
      <w:pPr>
        <w:rPr>
          <w:rFonts w:ascii="Arial" w:hAnsi="Arial" w:cs="Arial"/>
        </w:rPr>
      </w:pPr>
      <w:r w:rsidRPr="002032FD">
        <w:rPr>
          <w:rFonts w:ascii="Arial" w:hAnsi="Arial" w:cs="Arial"/>
        </w:rPr>
        <w:t xml:space="preserve">The industrial businesses will spin-off to Ingersoll Rand’s shareholders and then combine with </w:t>
      </w:r>
      <w:hyperlink r:id="rId6" w:history="1">
        <w:r w:rsidRPr="002032FD">
          <w:rPr>
            <w:rStyle w:val="Hyperlink"/>
            <w:rFonts w:ascii="Arial" w:hAnsi="Arial" w:cs="Arial"/>
          </w:rPr>
          <w:t>Gardner Denver</w:t>
        </w:r>
      </w:hyperlink>
      <w:r w:rsidRPr="002032FD">
        <w:rPr>
          <w:rFonts w:ascii="Arial" w:hAnsi="Arial" w:cs="Arial"/>
        </w:rPr>
        <w:t xml:space="preserve">, creating a global leader in mission-critical flow creation and industrial technologies. </w:t>
      </w:r>
    </w:p>
    <w:p w14:paraId="33815031" w14:textId="02EE4431" w:rsidR="005661A1" w:rsidRPr="002032FD" w:rsidRDefault="005661A1">
      <w:pPr>
        <w:rPr>
          <w:rFonts w:ascii="Arial" w:hAnsi="Arial" w:cs="Arial"/>
        </w:rPr>
      </w:pPr>
    </w:p>
    <w:p w14:paraId="27B588B7" w14:textId="77777777" w:rsidR="005661A1" w:rsidRPr="002032FD" w:rsidRDefault="005661A1">
      <w:pPr>
        <w:rPr>
          <w:rFonts w:ascii="Arial" w:hAnsi="Arial" w:cs="Arial"/>
        </w:rPr>
      </w:pPr>
      <w:r w:rsidRPr="002032FD">
        <w:rPr>
          <w:rFonts w:ascii="Arial" w:hAnsi="Arial" w:cs="Arial"/>
        </w:rPr>
        <w:t xml:space="preserve">Following the completion of the spin-off and merger, if your organization has a business relationship with only Ingersoll Rand (including, but not limited to, Ingersoll Rand, Club Car and ARO), please discontinue use of the Trane Technologies brands. </w:t>
      </w:r>
    </w:p>
    <w:p w14:paraId="1E0E5177" w14:textId="77777777" w:rsidR="005661A1" w:rsidRPr="002032FD" w:rsidRDefault="005661A1">
      <w:pPr>
        <w:rPr>
          <w:rFonts w:ascii="Arial" w:hAnsi="Arial" w:cs="Arial"/>
        </w:rPr>
      </w:pPr>
    </w:p>
    <w:p w14:paraId="09BABDDB" w14:textId="05485217" w:rsidR="005661A1" w:rsidRPr="002032FD" w:rsidRDefault="005661A1">
      <w:pPr>
        <w:rPr>
          <w:rFonts w:ascii="Arial" w:hAnsi="Arial" w:cs="Arial"/>
        </w:rPr>
      </w:pPr>
      <w:r w:rsidRPr="002032FD">
        <w:rPr>
          <w:rFonts w:ascii="Arial" w:hAnsi="Arial" w:cs="Arial"/>
        </w:rPr>
        <w:t xml:space="preserve">Likewise, if your organization has a business relationship with only Trane Technologies (including, but not limited to, Trane, Thermo King and American Standard </w:t>
      </w:r>
      <w:r w:rsidR="00470A38">
        <w:rPr>
          <w:rFonts w:ascii="Arial" w:hAnsi="Arial" w:cs="Arial"/>
        </w:rPr>
        <w:t xml:space="preserve">Heating &amp; </w:t>
      </w:r>
      <w:r w:rsidRPr="002032FD">
        <w:rPr>
          <w:rFonts w:ascii="Arial" w:hAnsi="Arial" w:cs="Arial"/>
        </w:rPr>
        <w:t>Air</w:t>
      </w:r>
      <w:r w:rsidR="00470A38">
        <w:rPr>
          <w:rFonts w:ascii="Arial" w:hAnsi="Arial" w:cs="Arial"/>
        </w:rPr>
        <w:t xml:space="preserve"> Conditioning</w:t>
      </w:r>
      <w:r w:rsidRPr="002032FD">
        <w:rPr>
          <w:rFonts w:ascii="Arial" w:hAnsi="Arial" w:cs="Arial"/>
        </w:rPr>
        <w:t>), please discontinue use of the Ingersoll Rand brands.</w:t>
      </w:r>
    </w:p>
    <w:p w14:paraId="1DE0715B" w14:textId="4669700C" w:rsidR="00284896" w:rsidRPr="002032FD" w:rsidRDefault="00284896">
      <w:pPr>
        <w:rPr>
          <w:rFonts w:ascii="Arial" w:hAnsi="Arial" w:cs="Arial"/>
        </w:rPr>
      </w:pPr>
    </w:p>
    <w:p w14:paraId="55FC5AD8" w14:textId="3AAFF219" w:rsidR="00284896" w:rsidRPr="002032FD" w:rsidRDefault="00284896">
      <w:pPr>
        <w:rPr>
          <w:rFonts w:ascii="Arial" w:hAnsi="Arial" w:cs="Arial"/>
        </w:rPr>
      </w:pPr>
      <w:r w:rsidRPr="002032FD">
        <w:rPr>
          <w:rFonts w:ascii="Arial" w:hAnsi="Arial" w:cs="Arial"/>
        </w:rPr>
        <w:t xml:space="preserve">The separation </w:t>
      </w:r>
      <w:r w:rsidR="005661A1" w:rsidRPr="002032FD">
        <w:rPr>
          <w:rFonts w:ascii="Arial" w:hAnsi="Arial" w:cs="Arial"/>
        </w:rPr>
        <w:t xml:space="preserve">and merger </w:t>
      </w:r>
      <w:r w:rsidRPr="002032FD">
        <w:rPr>
          <w:rFonts w:ascii="Arial" w:hAnsi="Arial" w:cs="Arial"/>
        </w:rPr>
        <w:t>is subject to conditions including the approval by the stockholders of Gardner Denver Holdings, Inc.</w:t>
      </w:r>
      <w:r w:rsidR="005661A1" w:rsidRPr="002032FD">
        <w:rPr>
          <w:rFonts w:ascii="Arial" w:hAnsi="Arial" w:cs="Arial"/>
        </w:rPr>
        <w:t xml:space="preserve"> Feel free to read Ingersoll Rand’s </w:t>
      </w:r>
      <w:hyperlink r:id="rId7" w:history="1">
        <w:r w:rsidR="005661A1" w:rsidRPr="002032FD">
          <w:rPr>
            <w:rStyle w:val="Hyperlink"/>
            <w:rFonts w:ascii="Arial" w:hAnsi="Arial" w:cs="Arial"/>
          </w:rPr>
          <w:t>formal announcement</w:t>
        </w:r>
      </w:hyperlink>
      <w:r w:rsidR="005661A1" w:rsidRPr="002032FD">
        <w:rPr>
          <w:rFonts w:ascii="Arial" w:hAnsi="Arial" w:cs="Arial"/>
        </w:rPr>
        <w:t xml:space="preserve"> from April 20, 2019, for more details about the spin-off and merger.</w:t>
      </w:r>
    </w:p>
    <w:p w14:paraId="390C7BE2" w14:textId="77777777" w:rsidR="005661A1" w:rsidRPr="002032FD" w:rsidRDefault="005661A1">
      <w:pPr>
        <w:rPr>
          <w:rFonts w:ascii="Arial" w:hAnsi="Arial" w:cs="Arial"/>
        </w:rPr>
      </w:pPr>
    </w:p>
    <w:p w14:paraId="686B9A18" w14:textId="2EF95B08" w:rsidR="005661A1" w:rsidRPr="002032FD" w:rsidRDefault="005661A1" w:rsidP="005661A1">
      <w:pPr>
        <w:rPr>
          <w:rFonts w:ascii="Arial" w:hAnsi="Arial" w:cs="Arial"/>
        </w:rPr>
      </w:pPr>
      <w:r w:rsidRPr="002032FD">
        <w:rPr>
          <w:rFonts w:ascii="Arial" w:hAnsi="Arial" w:cs="Arial"/>
        </w:rPr>
        <w:t>If you have any questions about branding and this communication, please contact your local account manager. On behalf of Ingersoll Rand and Trane Technologies, we wish you continued success in 2020 and beyond.</w:t>
      </w:r>
    </w:p>
    <w:p w14:paraId="2F2608CA" w14:textId="612C00C7" w:rsidR="005661A1" w:rsidRPr="002032FD" w:rsidRDefault="005661A1" w:rsidP="005661A1">
      <w:pPr>
        <w:rPr>
          <w:rFonts w:ascii="Arial" w:hAnsi="Arial" w:cs="Arial"/>
        </w:rPr>
      </w:pPr>
    </w:p>
    <w:p w14:paraId="7026B280" w14:textId="1E107231" w:rsidR="005661A1" w:rsidRPr="002032FD" w:rsidRDefault="005661A1" w:rsidP="005661A1">
      <w:pPr>
        <w:rPr>
          <w:rFonts w:ascii="Arial" w:hAnsi="Arial" w:cs="Arial"/>
        </w:rPr>
      </w:pPr>
      <w:r w:rsidRPr="002032FD">
        <w:rPr>
          <w:rFonts w:ascii="Arial" w:hAnsi="Arial" w:cs="Arial"/>
        </w:rPr>
        <w:t>Best regards,</w:t>
      </w:r>
    </w:p>
    <w:p w14:paraId="77F97426" w14:textId="211FD856" w:rsidR="005661A1" w:rsidRPr="002032FD" w:rsidRDefault="005661A1" w:rsidP="005661A1">
      <w:pPr>
        <w:rPr>
          <w:rFonts w:ascii="Arial" w:hAnsi="Arial" w:cs="Arial"/>
        </w:rPr>
      </w:pPr>
      <w:r w:rsidRPr="002032FD">
        <w:rPr>
          <w:rFonts w:ascii="Arial" w:hAnsi="Arial" w:cs="Arial"/>
        </w:rPr>
        <w:t>XX</w:t>
      </w:r>
    </w:p>
    <w:p w14:paraId="103F534E" w14:textId="77777777" w:rsidR="005661A1" w:rsidRDefault="005661A1"/>
    <w:p w14:paraId="44EE04CE" w14:textId="7A3B1C7D" w:rsidR="00284896" w:rsidRDefault="00284896"/>
    <w:p w14:paraId="48C0D674" w14:textId="77777777" w:rsidR="00284896" w:rsidRDefault="00284896"/>
    <w:p w14:paraId="6DA64839" w14:textId="77777777" w:rsidR="00FA15D2" w:rsidRDefault="00FA15D2" w:rsidP="00C83A9A"/>
    <w:p w14:paraId="5B6347A4" w14:textId="77777777" w:rsidR="00FB7E62" w:rsidRDefault="00FB7E62" w:rsidP="00FB7E62"/>
    <w:p w14:paraId="7ED20099" w14:textId="77777777" w:rsidR="00C83A9A" w:rsidRDefault="00C83A9A"/>
    <w:sectPr w:rsidR="00C83A9A" w:rsidSect="008249C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BC191C" w14:textId="77777777" w:rsidR="009D6E2C" w:rsidRDefault="009D6E2C" w:rsidP="002032FD">
      <w:r>
        <w:separator/>
      </w:r>
    </w:p>
  </w:endnote>
  <w:endnote w:type="continuationSeparator" w:id="0">
    <w:p w14:paraId="266A27F9" w14:textId="77777777" w:rsidR="009D6E2C" w:rsidRDefault="009D6E2C" w:rsidP="00203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AF7A1" w14:textId="3FF55912" w:rsidR="002032FD" w:rsidRDefault="002032FD">
    <w:pPr>
      <w:pStyle w:val="Footer"/>
    </w:pPr>
    <w:r>
      <w:rPr>
        <w:noProof/>
      </w:rPr>
      <w:drawing>
        <wp:anchor distT="0" distB="0" distL="114300" distR="114300" simplePos="0" relativeHeight="251660288" behindDoc="0" locked="0" layoutInCell="1" allowOverlap="1" wp14:anchorId="78FB6EEA" wp14:editId="6BA0C6BD">
          <wp:simplePos x="0" y="0"/>
          <wp:positionH relativeFrom="margin">
            <wp:posOffset>4953000</wp:posOffset>
          </wp:positionH>
          <wp:positionV relativeFrom="paragraph">
            <wp:posOffset>-35931</wp:posOffset>
          </wp:positionV>
          <wp:extent cx="983732" cy="439947"/>
          <wp:effectExtent l="0" t="0" r="698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ane_Logo_1C_whi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3732" cy="439947"/>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0B5EA656" wp14:editId="52191D82">
              <wp:simplePos x="0" y="0"/>
              <wp:positionH relativeFrom="page">
                <wp:align>left</wp:align>
              </wp:positionH>
              <wp:positionV relativeFrom="paragraph">
                <wp:posOffset>-279400</wp:posOffset>
              </wp:positionV>
              <wp:extent cx="7901796" cy="957532"/>
              <wp:effectExtent l="0" t="0" r="4445" b="0"/>
              <wp:wrapNone/>
              <wp:docPr id="2" name="Rectangle 2"/>
              <wp:cNvGraphicFramePr/>
              <a:graphic xmlns:a="http://schemas.openxmlformats.org/drawingml/2006/main">
                <a:graphicData uri="http://schemas.microsoft.com/office/word/2010/wordprocessingShape">
                  <wps:wsp>
                    <wps:cNvSpPr/>
                    <wps:spPr>
                      <a:xfrm>
                        <a:off x="0" y="0"/>
                        <a:ext cx="7901796" cy="957532"/>
                      </a:xfrm>
                      <a:prstGeom prst="rect">
                        <a:avLst/>
                      </a:prstGeom>
                      <a:solidFill>
                        <a:srgbClr val="FF33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D0103F" id="Rectangle 2" o:spid="_x0000_s1026" style="position:absolute;margin-left:0;margin-top:-22pt;width:622.2pt;height:75.4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" fillcolor="#f30" stroked="f"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66F5A6" w14:textId="77777777" w:rsidR="009D6E2C" w:rsidRDefault="009D6E2C" w:rsidP="002032FD">
      <w:r>
        <w:separator/>
      </w:r>
    </w:p>
  </w:footnote>
  <w:footnote w:type="continuationSeparator" w:id="0">
    <w:p w14:paraId="13DDC352" w14:textId="77777777" w:rsidR="009D6E2C" w:rsidRDefault="009D6E2C" w:rsidP="00203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11651" w14:textId="68118848" w:rsidR="002032FD" w:rsidRDefault="002032FD">
    <w:pPr>
      <w:pStyle w:val="Header"/>
    </w:pPr>
    <w:r>
      <w:rPr>
        <w:noProof/>
      </w:rPr>
      <w:drawing>
        <wp:inline distT="0" distB="0" distL="0" distR="0" wp14:anchorId="03A6319D" wp14:editId="24356120">
          <wp:extent cx="1658844" cy="741872"/>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e_Logo_4C.png"/>
                  <pic:cNvPicPr/>
                </pic:nvPicPr>
                <pic:blipFill>
                  <a:blip r:embed="rId1">
                    <a:extLst>
                      <a:ext uri="{28A0092B-C50C-407E-A947-70E740481C1C}">
                        <a14:useLocalDpi xmlns:a14="http://schemas.microsoft.com/office/drawing/2010/main" val="0"/>
                      </a:ext>
                    </a:extLst>
                  </a:blip>
                  <a:stretch>
                    <a:fillRect/>
                  </a:stretch>
                </pic:blipFill>
                <pic:spPr>
                  <a:xfrm>
                    <a:off x="0" y="0"/>
                    <a:ext cx="1676867" cy="74993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838"/>
    <w:rsid w:val="00017AE7"/>
    <w:rsid w:val="00060E42"/>
    <w:rsid w:val="002032FD"/>
    <w:rsid w:val="00284896"/>
    <w:rsid w:val="002C7838"/>
    <w:rsid w:val="00470A38"/>
    <w:rsid w:val="00531489"/>
    <w:rsid w:val="005661A1"/>
    <w:rsid w:val="008249C8"/>
    <w:rsid w:val="008526A9"/>
    <w:rsid w:val="00892132"/>
    <w:rsid w:val="009132B7"/>
    <w:rsid w:val="009D6E2C"/>
    <w:rsid w:val="00A4713F"/>
    <w:rsid w:val="00C30A70"/>
    <w:rsid w:val="00C34B27"/>
    <w:rsid w:val="00C83A9A"/>
    <w:rsid w:val="00E03DC5"/>
    <w:rsid w:val="00F66815"/>
    <w:rsid w:val="00FA15D2"/>
    <w:rsid w:val="00FB7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E456E1"/>
  <w15:chartTrackingRefBased/>
  <w15:docId w15:val="{AE635B76-18F0-BE4D-AF2F-D7E1A78B2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83A9A"/>
  </w:style>
  <w:style w:type="character" w:styleId="Hyperlink">
    <w:name w:val="Hyperlink"/>
    <w:basedOn w:val="DefaultParagraphFont"/>
    <w:uiPriority w:val="99"/>
    <w:unhideWhenUsed/>
    <w:rsid w:val="005661A1"/>
    <w:rPr>
      <w:color w:val="0563C1" w:themeColor="hyperlink"/>
      <w:u w:val="single"/>
    </w:rPr>
  </w:style>
  <w:style w:type="character" w:customStyle="1" w:styleId="UnresolvedMention">
    <w:name w:val="Unresolved Mention"/>
    <w:basedOn w:val="DefaultParagraphFont"/>
    <w:uiPriority w:val="99"/>
    <w:semiHidden/>
    <w:unhideWhenUsed/>
    <w:rsid w:val="005661A1"/>
    <w:rPr>
      <w:color w:val="605E5C"/>
      <w:shd w:val="clear" w:color="auto" w:fill="E1DFDD"/>
    </w:rPr>
  </w:style>
  <w:style w:type="paragraph" w:styleId="BalloonText">
    <w:name w:val="Balloon Text"/>
    <w:basedOn w:val="Normal"/>
    <w:link w:val="BalloonTextChar"/>
    <w:uiPriority w:val="99"/>
    <w:semiHidden/>
    <w:unhideWhenUsed/>
    <w:rsid w:val="005661A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61A1"/>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892132"/>
    <w:rPr>
      <w:color w:val="954F72" w:themeColor="followedHyperlink"/>
      <w:u w:val="single"/>
    </w:rPr>
  </w:style>
  <w:style w:type="paragraph" w:styleId="Header">
    <w:name w:val="header"/>
    <w:basedOn w:val="Normal"/>
    <w:link w:val="HeaderChar"/>
    <w:uiPriority w:val="99"/>
    <w:unhideWhenUsed/>
    <w:rsid w:val="002032FD"/>
    <w:pPr>
      <w:tabs>
        <w:tab w:val="center" w:pos="4680"/>
        <w:tab w:val="right" w:pos="9360"/>
      </w:tabs>
    </w:pPr>
  </w:style>
  <w:style w:type="character" w:customStyle="1" w:styleId="HeaderChar">
    <w:name w:val="Header Char"/>
    <w:basedOn w:val="DefaultParagraphFont"/>
    <w:link w:val="Header"/>
    <w:uiPriority w:val="99"/>
    <w:rsid w:val="002032FD"/>
  </w:style>
  <w:style w:type="paragraph" w:styleId="Footer">
    <w:name w:val="footer"/>
    <w:basedOn w:val="Normal"/>
    <w:link w:val="FooterChar"/>
    <w:uiPriority w:val="99"/>
    <w:unhideWhenUsed/>
    <w:rsid w:val="002032FD"/>
    <w:pPr>
      <w:tabs>
        <w:tab w:val="center" w:pos="4680"/>
        <w:tab w:val="right" w:pos="9360"/>
      </w:tabs>
    </w:pPr>
  </w:style>
  <w:style w:type="character" w:customStyle="1" w:styleId="FooterChar">
    <w:name w:val="Footer Char"/>
    <w:basedOn w:val="DefaultParagraphFont"/>
    <w:link w:val="Footer"/>
    <w:uiPriority w:val="99"/>
    <w:rsid w:val="002032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005625">
      <w:bodyDiv w:val="1"/>
      <w:marLeft w:val="0"/>
      <w:marRight w:val="0"/>
      <w:marTop w:val="0"/>
      <w:marBottom w:val="0"/>
      <w:divBdr>
        <w:top w:val="none" w:sz="0" w:space="0" w:color="auto"/>
        <w:left w:val="none" w:sz="0" w:space="0" w:color="auto"/>
        <w:bottom w:val="none" w:sz="0" w:space="0" w:color="auto"/>
        <w:right w:val="none" w:sz="0" w:space="0" w:color="auto"/>
      </w:divBdr>
    </w:div>
    <w:div w:id="183036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ir.ingersollrand.com/investors/press-releases-and-events/press-releases/news-details/2019/Gardner-Denver-to-Combine-with-Ingersoll-Rands-Industrial-Segment-Creating-a-Global-Leader-in-Mission-Critical-Flow-Creation--Industrial-Technologies/default.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ardnerdenver.com/en-u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Stamets, Kevin</dc:creator>
  <cp:keywords/>
  <dc:description/>
  <cp:lastModifiedBy>Doughten, Katherine</cp:lastModifiedBy>
  <cp:revision>3</cp:revision>
  <dcterms:created xsi:type="dcterms:W3CDTF">2020-02-21T12:43:00Z</dcterms:created>
  <dcterms:modified xsi:type="dcterms:W3CDTF">2020-02-24T20:40:00Z</dcterms:modified>
</cp:coreProperties>
</file>